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pageBreakBefore w:val="0"/>
        <w:jc w:val="right"/>
        <w:rPr>
          <w:sz w:val="22"/>
          <w:szCs w:val="22"/>
          <w:vertAlign w:val="baseline"/>
        </w:rPr>
      </w:pPr>
      <w:r w:rsidDel="00000000" w:rsidR="00000000" w:rsidRPr="00000000">
        <w:rPr>
          <w:sz w:val="22"/>
          <w:szCs w:val="22"/>
          <w:rtl w:val="0"/>
        </w:rPr>
        <w:t xml:space="preserve">Name:__________________________________</w:t>
      </w:r>
      <w:r w:rsidDel="00000000" w:rsidR="00000000" w:rsidRPr="00000000">
        <w:rPr>
          <w:sz w:val="22"/>
          <w:szCs w:val="22"/>
          <w:vertAlign w:val="baseline"/>
          <w:rtl w:val="0"/>
        </w:rPr>
        <w:t xml:space="preserve">   </w:t>
      </w:r>
    </w:p>
    <w:p w:rsidR="00000000" w:rsidDel="00000000" w:rsidP="00000000" w:rsidRDefault="00000000" w:rsidRPr="00000000" w14:paraId="00000002">
      <w:pPr>
        <w:pStyle w:val="Title"/>
        <w:pageBreakBefore w:val="0"/>
        <w:jc w:val="left"/>
        <w:rPr>
          <w:rFonts w:ascii="Rokkitt ExtraBold" w:cs="Rokkitt ExtraBold" w:eastAsia="Rokkitt ExtraBold" w:hAnsi="Rokkitt ExtraBold"/>
          <w:b w:val="1"/>
          <w:sz w:val="48"/>
          <w:szCs w:val="48"/>
          <w:vertAlign w:val="baseline"/>
        </w:rPr>
      </w:pPr>
      <w:r w:rsidDel="00000000" w:rsidR="00000000" w:rsidRPr="00000000">
        <w:rPr>
          <w:rFonts w:ascii="Rokkitt ExtraBold" w:cs="Rokkitt ExtraBold" w:eastAsia="Rokkitt ExtraBold" w:hAnsi="Rokkitt ExtraBold"/>
          <w:b w:val="1"/>
          <w:sz w:val="48"/>
          <w:szCs w:val="48"/>
          <w:vertAlign w:val="baseline"/>
          <w:rtl w:val="0"/>
        </w:rPr>
        <w:t xml:space="preserve">Microscope Introductory Lab</w:t>
      </w:r>
      <w:r w:rsidDel="00000000" w:rsidR="00000000" w:rsidRPr="00000000">
        <w:drawing>
          <wp:anchor allowOverlap="1" behindDoc="0" distB="0" distT="0" distL="0" distR="0" hidden="0" layoutInCell="1" locked="0" relativeHeight="0" simplePos="0">
            <wp:simplePos x="0" y="0"/>
            <wp:positionH relativeFrom="column">
              <wp:posOffset>5676900</wp:posOffset>
            </wp:positionH>
            <wp:positionV relativeFrom="paragraph">
              <wp:posOffset>266700</wp:posOffset>
            </wp:positionV>
            <wp:extent cx="1238250" cy="1672724"/>
            <wp:effectExtent b="0" l="0" r="0" t="0"/>
            <wp:wrapSquare wrapText="bothSides" distB="0" distT="0" distL="0" distR="0"/>
            <wp:docPr id="6" name="image4.jpg"/>
            <a:graphic>
              <a:graphicData uri="http://schemas.openxmlformats.org/drawingml/2006/picture">
                <pic:pic>
                  <pic:nvPicPr>
                    <pic:cNvPr id="0" name="image4.jpg"/>
                    <pic:cNvPicPr preferRelativeResize="0"/>
                  </pic:nvPicPr>
                  <pic:blipFill>
                    <a:blip r:embed="rId6"/>
                    <a:srcRect b="0" l="0" r="0" t="0"/>
                    <a:stretch>
                      <a:fillRect/>
                    </a:stretch>
                  </pic:blipFill>
                  <pic:spPr>
                    <a:xfrm>
                      <a:off x="0" y="0"/>
                      <a:ext cx="1238250" cy="1672724"/>
                    </a:xfrm>
                    <a:prstGeom prst="rect"/>
                    <a:ln/>
                  </pic:spPr>
                </pic:pic>
              </a:graphicData>
            </a:graphic>
          </wp:anchor>
        </w:drawing>
      </w:r>
    </w:p>
    <w:p w:rsidR="00000000" w:rsidDel="00000000" w:rsidP="00000000" w:rsidRDefault="00000000" w:rsidRPr="00000000" w14:paraId="00000003">
      <w:pPr>
        <w:pageBreakBefore w:val="0"/>
        <w:jc w:val="center"/>
        <w:rPr>
          <w:vertAlign w:val="baseline"/>
        </w:rPr>
      </w:pPr>
      <w:r w:rsidDel="00000000" w:rsidR="00000000" w:rsidRPr="00000000">
        <w:rPr>
          <w:rtl w:val="0"/>
        </w:rPr>
      </w:r>
    </w:p>
    <w:p w:rsidR="00000000" w:rsidDel="00000000" w:rsidP="00000000" w:rsidRDefault="00000000" w:rsidRPr="00000000" w14:paraId="00000004">
      <w:pPr>
        <w:pageBreakBefore w:val="0"/>
        <w:rPr>
          <w:vertAlign w:val="baseline"/>
        </w:rPr>
      </w:pPr>
      <w:r w:rsidDel="00000000" w:rsidR="00000000" w:rsidRPr="00000000">
        <w:rPr>
          <w:vertAlign w:val="baseline"/>
          <w:rtl w:val="0"/>
        </w:rPr>
        <w:t xml:space="preserve">1. Examine your microscope and familiarize yourself with the parts.  </w:t>
        <w:br w:type="textWrapping"/>
        <w:t xml:space="preserve">    Locate the numbers on the lenses.  </w:t>
      </w:r>
      <w:r w:rsidDel="00000000" w:rsidR="00000000" w:rsidRPr="00000000">
        <w:rPr>
          <w:rtl w:val="0"/>
        </w:rPr>
        <w:t xml:space="preserve"> </w:t>
      </w:r>
      <w:r w:rsidDel="00000000" w:rsidR="00000000" w:rsidRPr="00000000">
        <w:rPr>
          <w:vertAlign w:val="baseline"/>
          <w:rtl w:val="0"/>
        </w:rPr>
        <w:t xml:space="preserve">What magnification is written on each of them?</w:t>
      </w:r>
    </w:p>
    <w:p w:rsidR="00000000" w:rsidDel="00000000" w:rsidP="00000000" w:rsidRDefault="00000000" w:rsidRPr="00000000" w14:paraId="00000005">
      <w:pPr>
        <w:pageBreakBefore w:val="0"/>
        <w:rPr>
          <w:vertAlign w:val="baseline"/>
        </w:rPr>
      </w:pPr>
      <w:r w:rsidDel="00000000" w:rsidR="00000000" w:rsidRPr="00000000">
        <w:rPr>
          <w:rtl w:val="0"/>
        </w:rPr>
      </w:r>
    </w:p>
    <w:tbl>
      <w:tblPr>
        <w:tblStyle w:val="Table1"/>
        <w:tblW w:w="8468.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42"/>
        <w:gridCol w:w="2342"/>
        <w:gridCol w:w="2342"/>
        <w:gridCol w:w="2342"/>
        <w:tblGridChange w:id="0">
          <w:tblGrid>
            <w:gridCol w:w="1442"/>
            <w:gridCol w:w="2342"/>
            <w:gridCol w:w="2342"/>
            <w:gridCol w:w="2342"/>
          </w:tblGrid>
        </w:tblGridChange>
      </w:tblGrid>
      <w:tr>
        <w:trPr>
          <w:cantSplit w:val="0"/>
          <w:trHeight w:val="140" w:hRule="atLeast"/>
          <w:tblHeader w:val="0"/>
        </w:trPr>
        <w:tc>
          <w:tcPr>
            <w:vAlign w:val="top"/>
          </w:tcPr>
          <w:p w:rsidR="00000000" w:rsidDel="00000000" w:rsidP="00000000" w:rsidRDefault="00000000" w:rsidRPr="00000000" w14:paraId="00000006">
            <w:pPr>
              <w:pageBreakBefore w:val="0"/>
              <w:jc w:val="center"/>
              <w:rPr>
                <w:b w:val="0"/>
                <w:vertAlign w:val="baseline"/>
              </w:rPr>
            </w:pPr>
            <w:r w:rsidDel="00000000" w:rsidR="00000000" w:rsidRPr="00000000">
              <w:rPr>
                <w:b w:val="1"/>
                <w:vertAlign w:val="baseline"/>
                <w:rtl w:val="0"/>
              </w:rPr>
              <w:t xml:space="preserve">Ocular Lens</w:t>
            </w:r>
            <w:r w:rsidDel="00000000" w:rsidR="00000000" w:rsidRPr="00000000">
              <w:rPr>
                <w:rtl w:val="0"/>
              </w:rPr>
            </w:r>
          </w:p>
        </w:tc>
        <w:tc>
          <w:tcPr>
            <w:vAlign w:val="top"/>
          </w:tcPr>
          <w:p w:rsidR="00000000" w:rsidDel="00000000" w:rsidP="00000000" w:rsidRDefault="00000000" w:rsidRPr="00000000" w14:paraId="00000007">
            <w:pPr>
              <w:pageBreakBefore w:val="0"/>
              <w:jc w:val="center"/>
              <w:rPr>
                <w:b w:val="0"/>
                <w:vertAlign w:val="baseline"/>
              </w:rPr>
            </w:pPr>
            <w:r w:rsidDel="00000000" w:rsidR="00000000" w:rsidRPr="00000000">
              <w:rPr>
                <w:b w:val="1"/>
                <w:vertAlign w:val="baseline"/>
                <w:rtl w:val="0"/>
              </w:rPr>
              <w:t xml:space="preserve">Scanning Objective</w:t>
            </w:r>
            <w:r w:rsidDel="00000000" w:rsidR="00000000" w:rsidRPr="00000000">
              <w:rPr>
                <w:rtl w:val="0"/>
              </w:rPr>
            </w:r>
          </w:p>
        </w:tc>
        <w:tc>
          <w:tcPr>
            <w:vAlign w:val="top"/>
          </w:tcPr>
          <w:p w:rsidR="00000000" w:rsidDel="00000000" w:rsidP="00000000" w:rsidRDefault="00000000" w:rsidRPr="00000000" w14:paraId="00000008">
            <w:pPr>
              <w:pageBreakBefore w:val="0"/>
              <w:jc w:val="center"/>
              <w:rPr>
                <w:b w:val="0"/>
                <w:vertAlign w:val="baseline"/>
              </w:rPr>
            </w:pPr>
            <w:r w:rsidDel="00000000" w:rsidR="00000000" w:rsidRPr="00000000">
              <w:rPr>
                <w:b w:val="1"/>
                <w:vertAlign w:val="baseline"/>
                <w:rtl w:val="0"/>
              </w:rPr>
              <w:t xml:space="preserve">Low Power Objective</w:t>
            </w:r>
            <w:r w:rsidDel="00000000" w:rsidR="00000000" w:rsidRPr="00000000">
              <w:rPr>
                <w:rtl w:val="0"/>
              </w:rPr>
            </w:r>
          </w:p>
        </w:tc>
        <w:tc>
          <w:tcPr>
            <w:vAlign w:val="top"/>
          </w:tcPr>
          <w:p w:rsidR="00000000" w:rsidDel="00000000" w:rsidP="00000000" w:rsidRDefault="00000000" w:rsidRPr="00000000" w14:paraId="00000009">
            <w:pPr>
              <w:pageBreakBefore w:val="0"/>
              <w:jc w:val="center"/>
              <w:rPr>
                <w:b w:val="0"/>
                <w:vertAlign w:val="baseline"/>
              </w:rPr>
            </w:pPr>
            <w:r w:rsidDel="00000000" w:rsidR="00000000" w:rsidRPr="00000000">
              <w:rPr>
                <w:b w:val="1"/>
                <w:vertAlign w:val="baseline"/>
                <w:rtl w:val="0"/>
              </w:rPr>
              <w:t xml:space="preserve">High Power Objective</w:t>
            </w:r>
            <w:r w:rsidDel="00000000" w:rsidR="00000000" w:rsidRPr="00000000">
              <w:rPr>
                <w:rtl w:val="0"/>
              </w:rPr>
            </w:r>
          </w:p>
        </w:tc>
      </w:tr>
      <w:tr>
        <w:trPr>
          <w:cantSplit w:val="0"/>
          <w:trHeight w:val="460" w:hRule="atLeast"/>
          <w:tblHeader w:val="0"/>
        </w:trPr>
        <w:tc>
          <w:tcPr>
            <w:vAlign w:val="top"/>
          </w:tcPr>
          <w:p w:rsidR="00000000" w:rsidDel="00000000" w:rsidP="00000000" w:rsidRDefault="00000000" w:rsidRPr="00000000" w14:paraId="0000000A">
            <w:pPr>
              <w:pageBreakBefore w:val="0"/>
              <w:rPr>
                <w:vertAlign w:val="baseline"/>
              </w:rPr>
            </w:pPr>
            <w:r w:rsidDel="00000000" w:rsidR="00000000" w:rsidRPr="00000000">
              <w:rPr>
                <w:rtl w:val="0"/>
              </w:rPr>
            </w:r>
          </w:p>
        </w:tc>
        <w:tc>
          <w:tcPr>
            <w:vAlign w:val="top"/>
          </w:tcPr>
          <w:p w:rsidR="00000000" w:rsidDel="00000000" w:rsidP="00000000" w:rsidRDefault="00000000" w:rsidRPr="00000000" w14:paraId="0000000B">
            <w:pPr>
              <w:pageBreakBefore w:val="0"/>
              <w:rPr>
                <w:vertAlign w:val="baseline"/>
              </w:rPr>
            </w:pPr>
            <w:r w:rsidDel="00000000" w:rsidR="00000000" w:rsidRPr="00000000">
              <w:rPr>
                <w:rtl w:val="0"/>
              </w:rPr>
            </w:r>
          </w:p>
        </w:tc>
        <w:tc>
          <w:tcPr>
            <w:vAlign w:val="top"/>
          </w:tcPr>
          <w:p w:rsidR="00000000" w:rsidDel="00000000" w:rsidP="00000000" w:rsidRDefault="00000000" w:rsidRPr="00000000" w14:paraId="0000000C">
            <w:pPr>
              <w:pageBreakBefore w:val="0"/>
              <w:rPr>
                <w:vertAlign w:val="baseline"/>
              </w:rPr>
            </w:pPr>
            <w:r w:rsidDel="00000000" w:rsidR="00000000" w:rsidRPr="00000000">
              <w:rPr>
                <w:rtl w:val="0"/>
              </w:rPr>
            </w:r>
          </w:p>
        </w:tc>
        <w:tc>
          <w:tcPr>
            <w:vAlign w:val="top"/>
          </w:tcPr>
          <w:p w:rsidR="00000000" w:rsidDel="00000000" w:rsidP="00000000" w:rsidRDefault="00000000" w:rsidRPr="00000000" w14:paraId="0000000D">
            <w:pPr>
              <w:pageBreakBefore w:val="0"/>
              <w:rPr>
                <w:vertAlign w:val="baseline"/>
              </w:rPr>
            </w:pPr>
            <w:r w:rsidDel="00000000" w:rsidR="00000000" w:rsidRPr="00000000">
              <w:rPr>
                <w:rtl w:val="0"/>
              </w:rPr>
            </w:r>
          </w:p>
        </w:tc>
      </w:tr>
    </w:tbl>
    <w:p w:rsidR="00000000" w:rsidDel="00000000" w:rsidP="00000000" w:rsidRDefault="00000000" w:rsidRPr="00000000" w14:paraId="0000000E">
      <w:pPr>
        <w:pageBreakBefore w:val="0"/>
        <w:rPr>
          <w:vertAlign w:val="baseline"/>
        </w:rPr>
      </w:pPr>
      <w:r w:rsidDel="00000000" w:rsidR="00000000" w:rsidRPr="00000000">
        <w:rPr>
          <w:rtl w:val="0"/>
        </w:rPr>
      </w:r>
    </w:p>
    <w:p w:rsidR="00000000" w:rsidDel="00000000" w:rsidP="00000000" w:rsidRDefault="00000000" w:rsidRPr="00000000" w14:paraId="0000000F">
      <w:pPr>
        <w:pageBreakBefore w:val="0"/>
        <w:spacing w:line="360" w:lineRule="auto"/>
        <w:rPr>
          <w:vertAlign w:val="baseline"/>
        </w:rPr>
      </w:pPr>
      <w:r w:rsidDel="00000000" w:rsidR="00000000" w:rsidRPr="00000000">
        <w:rPr>
          <w:vertAlign w:val="baseline"/>
          <w:rtl w:val="0"/>
        </w:rPr>
        <w:t xml:space="preserve">2. The total magnification is determined by multiplying the objective lens with the ocular lens.  </w:t>
      </w:r>
    </w:p>
    <w:p w:rsidR="00000000" w:rsidDel="00000000" w:rsidP="00000000" w:rsidRDefault="00000000" w:rsidRPr="00000000" w14:paraId="00000010">
      <w:pPr>
        <w:pageBreakBefore w:val="0"/>
        <w:spacing w:line="360" w:lineRule="auto"/>
        <w:ind w:left="405" w:firstLine="0"/>
        <w:rPr>
          <w:vertAlign w:val="baseline"/>
        </w:rPr>
      </w:pPr>
      <w:r w:rsidDel="00000000" w:rsidR="00000000" w:rsidRPr="00000000">
        <w:rPr>
          <w:vertAlign w:val="baseline"/>
          <w:rtl w:val="0"/>
        </w:rPr>
        <w:t xml:space="preserve">What is the total magnification if you are using the scanning objective? _______ </w:t>
        <w:br w:type="textWrapping"/>
        <w:t xml:space="preserve">                                                                         low power objective ? ________</w:t>
        <w:br w:type="textWrapping"/>
        <w:t xml:space="preserve">                                                                         high power objective? _________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32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  Examine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diaphragm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with the microscope on.  As you turn the wheel, the viewing field should become lighter or darker.  Gently and carefully tilt the microscope to view the diaphragm from underneath.  Sketch what the diaphragm looks like from underneath    </w:t>
      </w:r>
      <w:r w:rsidDel="00000000" w:rsidR="00000000" w:rsidRPr="00000000">
        <w:rPr>
          <w:rFonts w:ascii="Arial Unicode MS" w:cs="Arial Unicode MS" w:eastAsia="Arial Unicode MS" w:hAnsi="Arial Unicode MS"/>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5095875</wp:posOffset>
                </wp:positionH>
                <wp:positionV relativeFrom="paragraph">
                  <wp:posOffset>76200</wp:posOffset>
                </wp:positionV>
                <wp:extent cx="1782347" cy="1543050"/>
                <wp:effectExtent b="0" l="0" r="0" t="0"/>
                <wp:wrapNone/>
                <wp:docPr id="4" name=""/>
                <a:graphic>
                  <a:graphicData uri="http://schemas.microsoft.com/office/word/2010/wordprocessingShape">
                    <wps:wsp>
                      <wps:cNvSpPr/>
                      <wps:cNvPr id="5" name="Shape 5"/>
                      <wps:spPr>
                        <a:xfrm>
                          <a:off x="4488750" y="3208500"/>
                          <a:ext cx="1974600" cy="1709400"/>
                        </a:xfrm>
                        <a:prstGeom prst="rect">
                          <a:avLst/>
                        </a:prstGeom>
                        <a:solidFill>
                          <a:srgbClr val="FFFFFF"/>
                        </a:solidFill>
                        <a:ln cap="flat" cmpd="sng" w="1905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Sketch of Diaphragm</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5095875</wp:posOffset>
                </wp:positionH>
                <wp:positionV relativeFrom="paragraph">
                  <wp:posOffset>76200</wp:posOffset>
                </wp:positionV>
                <wp:extent cx="1782347" cy="1543050"/>
                <wp:effectExtent b="0" l="0" r="0" t="0"/>
                <wp:wrapNone/>
                <wp:docPr id="4"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1782347" cy="1543050"/>
                        </a:xfrm>
                        <a:prstGeom prst="rect"/>
                        <a:ln/>
                      </pic:spPr>
                    </pic:pic>
                  </a:graphicData>
                </a:graphic>
              </wp:anchor>
            </w:drawing>
          </mc:Fallback>
        </mc:AlternateContent>
      </w:r>
    </w:p>
    <w:p w:rsidR="00000000" w:rsidDel="00000000" w:rsidP="00000000" w:rsidRDefault="00000000" w:rsidRPr="00000000" w14:paraId="00000012">
      <w:pPr>
        <w:pageBreakBefore w:val="0"/>
        <w:rPr>
          <w:vertAlign w:val="baseline"/>
        </w:rPr>
      </w:pPr>
      <w:r w:rsidDel="00000000" w:rsidR="00000000" w:rsidRPr="00000000">
        <w:rPr>
          <w:rtl w:val="0"/>
        </w:rPr>
      </w:r>
    </w:p>
    <w:p w:rsidR="00000000" w:rsidDel="00000000" w:rsidP="00000000" w:rsidRDefault="00000000" w:rsidRPr="00000000" w14:paraId="00000013">
      <w:pPr>
        <w:pageBreakBefore w:val="0"/>
        <w:rPr>
          <w:vertAlign w:val="baseline"/>
        </w:rPr>
      </w:pPr>
      <w:r w:rsidDel="00000000" w:rsidR="00000000" w:rsidRPr="00000000">
        <w:rPr>
          <w:rtl w:val="0"/>
        </w:rPr>
      </w:r>
    </w:p>
    <w:p w:rsidR="00000000" w:rsidDel="00000000" w:rsidP="00000000" w:rsidRDefault="00000000" w:rsidRPr="00000000" w14:paraId="00000014">
      <w:pPr>
        <w:pageBreakBefore w:val="0"/>
        <w:ind w:right="3096"/>
        <w:rPr>
          <w:vertAlign w:val="baseline"/>
        </w:rPr>
      </w:pPr>
      <w:r w:rsidDel="00000000" w:rsidR="00000000" w:rsidRPr="00000000">
        <w:rPr>
          <w:vertAlign w:val="baseline"/>
          <w:rtl w:val="0"/>
        </w:rPr>
        <w:t xml:space="preserve">4. Look into the </w:t>
      </w:r>
      <w:r w:rsidDel="00000000" w:rsidR="00000000" w:rsidRPr="00000000">
        <w:rPr>
          <w:b w:val="1"/>
          <w:vertAlign w:val="baseline"/>
          <w:rtl w:val="0"/>
        </w:rPr>
        <w:t xml:space="preserve">eyepiece</w:t>
      </w:r>
      <w:r w:rsidDel="00000000" w:rsidR="00000000" w:rsidRPr="00000000">
        <w:rPr>
          <w:vertAlign w:val="baseline"/>
          <w:rtl w:val="0"/>
        </w:rPr>
        <w:t xml:space="preserve">, turn it left and then right.  There may be a line inside that moves as you twist, this is the pointer.  What could you use the pointer for?  (If you don’t have one, find someone that does have one.)</w:t>
      </w:r>
    </w:p>
    <w:p w:rsidR="00000000" w:rsidDel="00000000" w:rsidP="00000000" w:rsidRDefault="00000000" w:rsidRPr="00000000" w14:paraId="00000015">
      <w:pPr>
        <w:pageBreakBefore w:val="0"/>
        <w:ind w:right="3096"/>
        <w:rPr/>
      </w:pPr>
      <w:r w:rsidDel="00000000" w:rsidR="00000000" w:rsidRPr="00000000">
        <w:rPr>
          <w:rtl w:val="0"/>
        </w:rPr>
      </w:r>
    </w:p>
    <w:p w:rsidR="00000000" w:rsidDel="00000000" w:rsidP="00000000" w:rsidRDefault="00000000" w:rsidRPr="00000000" w14:paraId="00000016">
      <w:pPr>
        <w:pageBreakBefore w:val="0"/>
        <w:rPr>
          <w:vertAlign w:val="baseline"/>
        </w:rPr>
      </w:pPr>
      <w:r w:rsidDel="00000000" w:rsidR="00000000" w:rsidRPr="00000000">
        <w:rPr>
          <w:rtl w:val="0"/>
        </w:rPr>
      </w:r>
    </w:p>
    <w:p w:rsidR="00000000" w:rsidDel="00000000" w:rsidP="00000000" w:rsidRDefault="00000000" w:rsidRPr="00000000" w14:paraId="00000017">
      <w:pPr>
        <w:pageBreakBefore w:val="0"/>
        <w:rPr>
          <w:vertAlign w:val="baseline"/>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5676900</wp:posOffset>
                </wp:positionH>
                <wp:positionV relativeFrom="paragraph">
                  <wp:posOffset>257175</wp:posOffset>
                </wp:positionV>
                <wp:extent cx="1238250" cy="1781175"/>
                <wp:effectExtent b="0" l="0" r="0" t="0"/>
                <wp:wrapSquare wrapText="bothSides" distB="114300" distT="114300" distL="114300" distR="114300"/>
                <wp:docPr id="1" name=""/>
                <a:graphic>
                  <a:graphicData uri="http://schemas.microsoft.com/office/word/2010/wordprocessingShape">
                    <wps:wsp>
                      <wps:cNvSpPr/>
                      <wps:cNvPr id="2" name="Shape 2"/>
                      <wps:spPr>
                        <a:xfrm>
                          <a:off x="2305050" y="638175"/>
                          <a:ext cx="1219200" cy="1762200"/>
                        </a:xfrm>
                        <a:prstGeom prst="rect">
                          <a:avLst/>
                        </a:prstGeom>
                        <a:solidFill>
                          <a:srgbClr val="D9D9D9"/>
                        </a:solidFill>
                        <a:ln cap="flat" cmpd="sng" w="2857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Using the coarse knob while on the high power will crack your slide or crack your lens. YIKES!</w:t>
                            </w: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5676900</wp:posOffset>
                </wp:positionH>
                <wp:positionV relativeFrom="paragraph">
                  <wp:posOffset>257175</wp:posOffset>
                </wp:positionV>
                <wp:extent cx="1238250" cy="1781175"/>
                <wp:effectExtent b="0" l="0" r="0" t="0"/>
                <wp:wrapSquare wrapText="bothSides" distB="114300" distT="114300" distL="114300" distR="114300"/>
                <wp:docPr id="1"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1238250" cy="17811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6515100" cy="25400"/>
                <wp:effectExtent b="0" l="0" r="0" t="0"/>
                <wp:wrapNone/>
                <wp:docPr id="5" name=""/>
                <a:graphic>
                  <a:graphicData uri="http://schemas.microsoft.com/office/word/2010/wordprocessingShape">
                    <wps:wsp>
                      <wps:cNvCnPr/>
                      <wps:spPr>
                        <a:xfrm>
                          <a:off x="2088450" y="3780000"/>
                          <a:ext cx="6515100" cy="0"/>
                        </a:xfrm>
                        <a:prstGeom prst="straightConnector1">
                          <a:avLst/>
                        </a:prstGeom>
                        <a:noFill/>
                        <a:ln cap="flat" cmpd="sng" w="25400">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6515100" cy="25400"/>
                <wp:effectExtent b="0" l="0" r="0" t="0"/>
                <wp:wrapNone/>
                <wp:docPr id="5"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6515100" cy="25400"/>
                        </a:xfrm>
                        <a:prstGeom prst="rect"/>
                        <a:ln/>
                      </pic:spPr>
                    </pic:pic>
                  </a:graphicData>
                </a:graphic>
              </wp:anchor>
            </w:drawing>
          </mc:Fallback>
        </mc:AlternateContent>
      </w:r>
    </w:p>
    <w:p w:rsidR="00000000" w:rsidDel="00000000" w:rsidP="00000000" w:rsidRDefault="00000000" w:rsidRPr="00000000" w14:paraId="00000018">
      <w:pPr>
        <w:pageBreakBefore w:val="0"/>
        <w:ind w:right="1980"/>
        <w:rPr>
          <w:rFonts w:ascii="Rokkitt ExtraBold" w:cs="Rokkitt ExtraBold" w:eastAsia="Rokkitt ExtraBold" w:hAnsi="Rokkitt ExtraBold"/>
          <w:b w:val="1"/>
          <w:sz w:val="44"/>
          <w:szCs w:val="44"/>
          <w:vertAlign w:val="baseline"/>
        </w:rPr>
      </w:pPr>
      <w:r w:rsidDel="00000000" w:rsidR="00000000" w:rsidRPr="00000000">
        <w:rPr>
          <w:rFonts w:ascii="Rokkitt ExtraBold" w:cs="Rokkitt ExtraBold" w:eastAsia="Rokkitt ExtraBold" w:hAnsi="Rokkitt ExtraBold"/>
          <w:b w:val="1"/>
          <w:sz w:val="44"/>
          <w:szCs w:val="44"/>
          <w:vertAlign w:val="baseline"/>
          <w:rtl w:val="0"/>
        </w:rPr>
        <w:t xml:space="preserve">The “e”</w:t>
      </w:r>
    </w:p>
    <w:p w:rsidR="00000000" w:rsidDel="00000000" w:rsidP="00000000" w:rsidRDefault="00000000" w:rsidRPr="00000000" w14:paraId="00000019">
      <w:pPr>
        <w:pageBreakBefore w:val="0"/>
        <w:ind w:right="1980"/>
        <w:rPr>
          <w:vertAlign w:val="baseline"/>
        </w:rPr>
      </w:pPr>
      <w:r w:rsidDel="00000000" w:rsidR="00000000" w:rsidRPr="00000000">
        <w:rPr>
          <w:rtl w:val="0"/>
        </w:rPr>
      </w:r>
    </w:p>
    <w:p w:rsidR="00000000" w:rsidDel="00000000" w:rsidP="00000000" w:rsidRDefault="00000000" w:rsidRPr="00000000" w14:paraId="0000001A">
      <w:pPr>
        <w:pageBreakBefore w:val="0"/>
        <w:ind w:right="1980"/>
        <w:rPr>
          <w:vertAlign w:val="baseline"/>
        </w:rPr>
      </w:pPr>
      <w:r w:rsidDel="00000000" w:rsidR="00000000" w:rsidRPr="00000000">
        <w:rPr>
          <w:vertAlign w:val="baseline"/>
          <w:rtl w:val="0"/>
        </w:rPr>
        <w:t xml:space="preserve">1.  Place the slide of the “letter e” on the stage so that the letter is over the hole and is right side up as you look at it with the naked eye.  </w:t>
        <w:br w:type="textWrapping"/>
        <w:t xml:space="preserve">2.  Use the </w:t>
      </w:r>
      <w:r w:rsidDel="00000000" w:rsidR="00000000" w:rsidRPr="00000000">
        <w:rPr>
          <w:b w:val="1"/>
          <w:vertAlign w:val="baseline"/>
          <w:rtl w:val="0"/>
        </w:rPr>
        <w:t xml:space="preserve">scanning objective</w:t>
      </w:r>
      <w:r w:rsidDel="00000000" w:rsidR="00000000" w:rsidRPr="00000000">
        <w:rPr>
          <w:vertAlign w:val="baseline"/>
          <w:rtl w:val="0"/>
        </w:rPr>
        <w:t xml:space="preserve"> to view the letter and use the </w:t>
      </w:r>
      <w:r w:rsidDel="00000000" w:rsidR="00000000" w:rsidRPr="00000000">
        <w:rPr>
          <w:b w:val="1"/>
          <w:vertAlign w:val="baseline"/>
          <w:rtl w:val="0"/>
        </w:rPr>
        <w:t xml:space="preserve">coarse knob</w:t>
      </w:r>
      <w:r w:rsidDel="00000000" w:rsidR="00000000" w:rsidRPr="00000000">
        <w:rPr>
          <w:vertAlign w:val="baseline"/>
          <w:rtl w:val="0"/>
        </w:rPr>
        <w:t xml:space="preserve"> to focus.  Repeat on the </w:t>
      </w:r>
      <w:r w:rsidDel="00000000" w:rsidR="00000000" w:rsidRPr="00000000">
        <w:rPr>
          <w:b w:val="1"/>
          <w:vertAlign w:val="baseline"/>
          <w:rtl w:val="0"/>
        </w:rPr>
        <w:t xml:space="preserve">low power objective</w:t>
      </w:r>
      <w:r w:rsidDel="00000000" w:rsidR="00000000" w:rsidRPr="00000000">
        <w:rPr>
          <w:vertAlign w:val="baseline"/>
          <w:rtl w:val="0"/>
        </w:rPr>
        <w:t xml:space="preserve">.   Finally, switch to </w:t>
      </w:r>
      <w:r w:rsidDel="00000000" w:rsidR="00000000" w:rsidRPr="00000000">
        <w:rPr>
          <w:b w:val="1"/>
          <w:vertAlign w:val="baseline"/>
          <w:rtl w:val="0"/>
        </w:rPr>
        <w:t xml:space="preserve">high power</w:t>
      </w:r>
      <w:r w:rsidDel="00000000" w:rsidR="00000000" w:rsidRPr="00000000">
        <w:rPr>
          <w:vertAlign w:val="baseline"/>
          <w:rtl w:val="0"/>
        </w:rPr>
        <w:t xml:space="preserve">.  </w:t>
      </w:r>
    </w:p>
    <w:p w:rsidR="00000000" w:rsidDel="00000000" w:rsidP="00000000" w:rsidRDefault="00000000" w:rsidRPr="00000000" w14:paraId="0000001B">
      <w:pPr>
        <w:pageBreakBefore w:val="0"/>
        <w:ind w:right="1980"/>
        <w:rPr>
          <w:sz w:val="28"/>
          <w:szCs w:val="28"/>
          <w:vertAlign w:val="baseline"/>
        </w:rPr>
      </w:pPr>
      <w:r w:rsidDel="00000000" w:rsidR="00000000" w:rsidRPr="00000000">
        <w:rPr>
          <w:vertAlign w:val="baseline"/>
          <w:rtl w:val="0"/>
        </w:rPr>
        <w:t xml:space="preserve">                         Remember at this point, you should only use the </w:t>
      </w:r>
      <w:r w:rsidDel="00000000" w:rsidR="00000000" w:rsidRPr="00000000">
        <w:rPr>
          <w:b w:val="1"/>
          <w:vertAlign w:val="baseline"/>
          <w:rtl w:val="0"/>
        </w:rPr>
        <w:t xml:space="preserve">FINE adjustment knob</w:t>
      </w:r>
      <w:r w:rsidDel="00000000" w:rsidR="00000000" w:rsidRPr="00000000">
        <w:rPr>
          <w:sz w:val="28"/>
          <w:szCs w:val="28"/>
          <w:vertAlign w:val="baseline"/>
          <w:rtl w:val="0"/>
        </w:rPr>
        <w:t xml:space="preserve">. </w:t>
      </w:r>
    </w:p>
    <w:p w:rsidR="00000000" w:rsidDel="00000000" w:rsidP="00000000" w:rsidRDefault="00000000" w:rsidRPr="00000000" w14:paraId="0000001C">
      <w:pPr>
        <w:pageBreakBefore w:val="0"/>
        <w:ind w:right="1980"/>
        <w:rPr>
          <w:vertAlign w:val="baseline"/>
        </w:rPr>
      </w:pPr>
      <w:r w:rsidDel="00000000" w:rsidR="00000000" w:rsidRPr="00000000">
        <w:rPr>
          <w:rtl w:val="0"/>
        </w:rPr>
      </w:r>
    </w:p>
    <w:p w:rsidR="00000000" w:rsidDel="00000000" w:rsidP="00000000" w:rsidRDefault="00000000" w:rsidRPr="00000000" w14:paraId="0000001D">
      <w:pPr>
        <w:pageBreakBefore w:val="0"/>
        <w:ind w:right="1980"/>
        <w:rPr>
          <w:vertAlign w:val="baseline"/>
        </w:rPr>
      </w:pPr>
      <w:r w:rsidDel="00000000" w:rsidR="00000000" w:rsidRPr="00000000">
        <w:rPr>
          <w:vertAlign w:val="baseline"/>
          <w:rtl w:val="0"/>
        </w:rPr>
        <w:t xml:space="preserve">3.  Draw the “e” as it appears at each magnification.  Drawings should be drawn to scale and you should note the orientation of the e in the viewing field (is it upside down or right side up?)</w:t>
      </w:r>
    </w:p>
    <w:p w:rsidR="00000000" w:rsidDel="00000000" w:rsidP="00000000" w:rsidRDefault="00000000" w:rsidRPr="00000000" w14:paraId="0000001E">
      <w:pPr>
        <w:pageBreakBefore w:val="0"/>
        <w:rPr>
          <w:vertAlign w:val="baseline"/>
        </w:rPr>
      </w:pPr>
      <w:r w:rsidDel="00000000" w:rsidR="00000000" w:rsidRPr="00000000">
        <w:rPr>
          <w:rtl w:val="0"/>
        </w:rPr>
      </w:r>
    </w:p>
    <w:p w:rsidR="00000000" w:rsidDel="00000000" w:rsidP="00000000" w:rsidRDefault="00000000" w:rsidRPr="00000000" w14:paraId="0000001F">
      <w:pPr>
        <w:pageBreakBefore w:val="0"/>
        <w:rPr>
          <w:vertAlign w:val="baseline"/>
        </w:rPr>
      </w:pPr>
      <w:r w:rsidDel="00000000" w:rsidR="00000000" w:rsidRPr="00000000">
        <w:rPr>
          <w:vertAlign w:val="baseline"/>
          <w:rtl w:val="0"/>
        </w:rPr>
        <w:t xml:space="preserve">         SCANNING</w:t>
        <w:tab/>
        <w:tab/>
        <w:t xml:space="preserve">           LOW</w:t>
        <w:tab/>
        <w:tab/>
        <w:tab/>
        <w:t xml:space="preserve">                   HIGH</w:t>
      </w:r>
    </w:p>
    <w:p w:rsidR="00000000" w:rsidDel="00000000" w:rsidP="00000000" w:rsidRDefault="00000000" w:rsidRPr="00000000" w14:paraId="00000020">
      <w:pPr>
        <w:pageBreakBefore w:val="0"/>
        <w:rPr>
          <w:vertAlign w:val="baseline"/>
        </w:rPr>
      </w:pPr>
      <w:r w:rsidDel="00000000" w:rsidR="00000000" w:rsidRPr="00000000">
        <w:rPr>
          <w:vertAlign w:val="baseline"/>
        </w:rPr>
        <w:drawing>
          <wp:inline distB="0" distT="0" distL="114300" distR="114300">
            <wp:extent cx="1368425" cy="1367790"/>
            <wp:effectExtent b="0" l="0" r="0" t="0"/>
            <wp:docPr id="19"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1368425" cy="1367790"/>
                    </a:xfrm>
                    <a:prstGeom prst="rect"/>
                    <a:ln/>
                  </pic:spPr>
                </pic:pic>
              </a:graphicData>
            </a:graphic>
          </wp:inline>
        </w:drawing>
      </w:r>
      <w:r w:rsidDel="00000000" w:rsidR="00000000" w:rsidRPr="00000000">
        <w:rPr>
          <w:vertAlign w:val="baseline"/>
          <w:rtl w:val="0"/>
        </w:rPr>
        <w:t xml:space="preserve">             </w:t>
      </w:r>
      <w:r w:rsidDel="00000000" w:rsidR="00000000" w:rsidRPr="00000000">
        <w:rPr>
          <w:vertAlign w:val="baseline"/>
        </w:rPr>
        <w:drawing>
          <wp:inline distB="0" distT="0" distL="114300" distR="114300">
            <wp:extent cx="1368425" cy="1367790"/>
            <wp:effectExtent b="0" l="0" r="0" t="0"/>
            <wp:docPr id="18"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1368425" cy="1367790"/>
                    </a:xfrm>
                    <a:prstGeom prst="rect"/>
                    <a:ln/>
                  </pic:spPr>
                </pic:pic>
              </a:graphicData>
            </a:graphic>
          </wp:inline>
        </w:drawing>
      </w:r>
      <w:r w:rsidDel="00000000" w:rsidR="00000000" w:rsidRPr="00000000">
        <w:rPr>
          <w:vertAlign w:val="baseline"/>
          <w:rtl w:val="0"/>
        </w:rPr>
        <w:t xml:space="preserve">               </w:t>
      </w:r>
      <w:r w:rsidDel="00000000" w:rsidR="00000000" w:rsidRPr="00000000">
        <w:rPr>
          <w:vertAlign w:val="baseline"/>
        </w:rPr>
        <w:drawing>
          <wp:inline distB="0" distT="0" distL="114300" distR="114300">
            <wp:extent cx="1405890" cy="1405255"/>
            <wp:effectExtent b="0" l="0" r="0" t="0"/>
            <wp:docPr id="21"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1405890" cy="1405255"/>
                    </a:xfrm>
                    <a:prstGeom prst="rect"/>
                    <a:ln/>
                  </pic:spPr>
                </pic:pic>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5095875</wp:posOffset>
            </wp:positionH>
            <wp:positionV relativeFrom="paragraph">
              <wp:posOffset>1143000</wp:posOffset>
            </wp:positionV>
            <wp:extent cx="2057400" cy="1543050"/>
            <wp:effectExtent b="0" l="0" r="0" t="0"/>
            <wp:wrapNone/>
            <wp:docPr id="32" name="image5.png"/>
            <a:graphic>
              <a:graphicData uri="http://schemas.openxmlformats.org/drawingml/2006/picture">
                <pic:pic>
                  <pic:nvPicPr>
                    <pic:cNvPr id="0" name="image5.png"/>
                    <pic:cNvPicPr preferRelativeResize="0"/>
                  </pic:nvPicPr>
                  <pic:blipFill>
                    <a:blip r:embed="rId11"/>
                    <a:srcRect b="0" l="0" r="0" t="0"/>
                    <a:stretch>
                      <a:fillRect/>
                    </a:stretch>
                  </pic:blipFill>
                  <pic:spPr>
                    <a:xfrm>
                      <a:off x="0" y="0"/>
                      <a:ext cx="2057400" cy="1543050"/>
                    </a:xfrm>
                    <a:prstGeom prst="rect"/>
                    <a:ln/>
                  </pic:spPr>
                </pic:pic>
              </a:graphicData>
            </a:graphic>
          </wp:anchor>
        </w:drawing>
      </w:r>
    </w:p>
    <w:p w:rsidR="00000000" w:rsidDel="00000000" w:rsidP="00000000" w:rsidRDefault="00000000" w:rsidRPr="00000000" w14:paraId="00000021">
      <w:pPr>
        <w:pageBreakBefore w:val="0"/>
        <w:rPr>
          <w:vertAlign w:val="baseline"/>
        </w:rPr>
      </w:pPr>
      <w:r w:rsidDel="00000000" w:rsidR="00000000" w:rsidRPr="00000000">
        <w:rPr>
          <w:rtl w:val="0"/>
        </w:rPr>
      </w:r>
    </w:p>
    <w:p w:rsidR="00000000" w:rsidDel="00000000" w:rsidP="00000000" w:rsidRDefault="00000000" w:rsidRPr="00000000" w14:paraId="00000022">
      <w:pPr>
        <w:pageBreakBefore w:val="0"/>
        <w:ind w:right="2880"/>
        <w:rPr>
          <w:vertAlign w:val="baseline"/>
        </w:rPr>
      </w:pPr>
      <w:r w:rsidDel="00000000" w:rsidR="00000000" w:rsidRPr="00000000">
        <w:rPr>
          <w:rtl w:val="0"/>
        </w:rPr>
      </w:r>
    </w:p>
    <w:p w:rsidR="00000000" w:rsidDel="00000000" w:rsidP="00000000" w:rsidRDefault="00000000" w:rsidRPr="00000000" w14:paraId="00000023">
      <w:pPr>
        <w:pageBreakBefore w:val="0"/>
        <w:ind w:right="3456"/>
        <w:rPr>
          <w:vertAlign w:val="baseline"/>
        </w:rPr>
      </w:pPr>
      <w:r w:rsidDel="00000000" w:rsidR="00000000" w:rsidRPr="00000000">
        <w:rPr>
          <w:vertAlign w:val="baseline"/>
          <w:rtl w:val="0"/>
        </w:rPr>
        <w:t xml:space="preserve">4.  Switch back to the scanning objective, and have your partner push the slide to the left while you view it through the lens. </w:t>
      </w:r>
    </w:p>
    <w:p w:rsidR="00000000" w:rsidDel="00000000" w:rsidP="00000000" w:rsidRDefault="00000000" w:rsidRPr="00000000" w14:paraId="00000024">
      <w:pPr>
        <w:pageBreakBefore w:val="0"/>
        <w:ind w:right="1296"/>
        <w:rPr>
          <w:vertAlign w:val="baseline"/>
        </w:rPr>
      </w:pPr>
      <w:r w:rsidDel="00000000" w:rsidR="00000000" w:rsidRPr="00000000">
        <w:rPr>
          <w:vertAlign w:val="baseline"/>
          <w:rtl w:val="0"/>
        </w:rPr>
        <w:t xml:space="preserve">          Which direction does the “e” appear to move to you? _________________________</w:t>
      </w:r>
    </w:p>
    <w:p w:rsidR="00000000" w:rsidDel="00000000" w:rsidP="00000000" w:rsidRDefault="00000000" w:rsidRPr="00000000" w14:paraId="00000025">
      <w:pPr>
        <w:pageBreakBefore w:val="0"/>
        <w:ind w:right="1296"/>
        <w:rPr>
          <w:vertAlign w:val="baseline"/>
        </w:rPr>
      </w:pPr>
      <w:r w:rsidDel="00000000" w:rsidR="00000000" w:rsidRPr="00000000">
        <w:rPr>
          <w:rtl w:val="0"/>
        </w:rPr>
      </w:r>
    </w:p>
    <w:p w:rsidR="00000000" w:rsidDel="00000000" w:rsidP="00000000" w:rsidRDefault="00000000" w:rsidRPr="00000000" w14:paraId="00000026">
      <w:pPr>
        <w:pageBreakBefore w:val="0"/>
        <w:rPr>
          <w:rFonts w:ascii="Rokkitt ExtraBold" w:cs="Rokkitt ExtraBold" w:eastAsia="Rokkitt ExtraBold" w:hAnsi="Rokkitt ExtraBold"/>
          <w:b w:val="1"/>
          <w:sz w:val="40"/>
          <w:szCs w:val="40"/>
          <w:vertAlign w:val="baseline"/>
        </w:rPr>
      </w:pPr>
      <w:r w:rsidDel="00000000" w:rsidR="00000000" w:rsidRPr="00000000">
        <w:rPr>
          <w:rFonts w:ascii="Rokkitt ExtraBold" w:cs="Rokkitt ExtraBold" w:eastAsia="Rokkitt ExtraBold" w:hAnsi="Rokkitt ExtraBold"/>
          <w:b w:val="1"/>
          <w:sz w:val="40"/>
          <w:szCs w:val="40"/>
          <w:vertAlign w:val="baseline"/>
          <w:rtl w:val="0"/>
        </w:rPr>
        <w:t xml:space="preserve">Common Things</w:t>
      </w:r>
    </w:p>
    <w:p w:rsidR="00000000" w:rsidDel="00000000" w:rsidP="00000000" w:rsidRDefault="00000000" w:rsidRPr="00000000" w14:paraId="00000027">
      <w:pPr>
        <w:pageBreakBefore w:val="0"/>
        <w:rPr>
          <w:rFonts w:ascii="ApexShadowSCapsSSK" w:cs="ApexShadowSCapsSSK" w:eastAsia="ApexShadowSCapsSSK" w:hAnsi="ApexShadowSCapsSSK"/>
          <w:sz w:val="16"/>
          <w:szCs w:val="16"/>
          <w:vertAlign w:val="baseline"/>
        </w:rPr>
      </w:pPr>
      <w:r w:rsidDel="00000000" w:rsidR="00000000" w:rsidRPr="00000000">
        <w:rPr>
          <w:rtl w:val="0"/>
        </w:rPr>
      </w:r>
    </w:p>
    <w:p w:rsidR="00000000" w:rsidDel="00000000" w:rsidP="00000000" w:rsidRDefault="00000000" w:rsidRPr="00000000" w14:paraId="00000028">
      <w:pPr>
        <w:pageBreakBefore w:val="0"/>
        <w:rPr>
          <w:vertAlign w:val="baseline"/>
        </w:rPr>
      </w:pPr>
      <w:r w:rsidDel="00000000" w:rsidR="00000000" w:rsidRPr="00000000">
        <w:rPr>
          <w:vertAlign w:val="baseline"/>
          <w:rtl w:val="0"/>
        </w:rPr>
        <w:t xml:space="preserve">Obtain a slide from the “common” box - sketch under scanning and low power.  Use the label on the slide to name each. </w:t>
      </w:r>
    </w:p>
    <w:p w:rsidR="00000000" w:rsidDel="00000000" w:rsidP="00000000" w:rsidRDefault="00000000" w:rsidRPr="00000000" w14:paraId="00000029">
      <w:pPr>
        <w:pageBreakBefore w:val="0"/>
        <w:rPr>
          <w:vertAlign w:val="baseline"/>
        </w:rPr>
      </w:pPr>
      <w:r w:rsidDel="00000000" w:rsidR="00000000" w:rsidRPr="00000000">
        <w:rPr>
          <w:rtl w:val="0"/>
        </w:rPr>
      </w:r>
    </w:p>
    <w:p w:rsidR="00000000" w:rsidDel="00000000" w:rsidP="00000000" w:rsidRDefault="00000000" w:rsidRPr="00000000" w14:paraId="0000002A">
      <w:pPr>
        <w:pageBreakBefore w:val="0"/>
        <w:rPr>
          <w:vertAlign w:val="baseline"/>
        </w:rPr>
      </w:pPr>
      <w:r w:rsidDel="00000000" w:rsidR="00000000" w:rsidRPr="00000000">
        <w:rPr>
          <w:vertAlign w:val="baseline"/>
          <w:rtl w:val="0"/>
        </w:rPr>
        <w:t xml:space="preserve">Name of Slide ________________________</w:t>
        <w:tab/>
        <w:tab/>
        <w:tab/>
        <w:t xml:space="preserve">Name of Slide ________________________</w:t>
        <w:br w:type="textWrapping"/>
      </w:r>
    </w:p>
    <w:p w:rsidR="00000000" w:rsidDel="00000000" w:rsidP="00000000" w:rsidRDefault="00000000" w:rsidRPr="00000000" w14:paraId="0000002B">
      <w:pPr>
        <w:pageBreakBefore w:val="0"/>
        <w:rPr>
          <w:vertAlign w:val="baseline"/>
        </w:rPr>
      </w:pPr>
      <w:r w:rsidDel="00000000" w:rsidR="00000000" w:rsidRPr="00000000">
        <w:rPr>
          <w:vertAlign w:val="baseline"/>
        </w:rPr>
        <w:drawing>
          <wp:inline distB="0" distT="0" distL="114300" distR="114300">
            <wp:extent cx="1257300" cy="1257300"/>
            <wp:effectExtent b="0" l="0" r="0" t="0"/>
            <wp:docPr id="20"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1257300" cy="1257300"/>
                    </a:xfrm>
                    <a:prstGeom prst="rect"/>
                    <a:ln/>
                  </pic:spPr>
                </pic:pic>
              </a:graphicData>
            </a:graphic>
          </wp:inline>
        </w:drawing>
      </w:r>
      <w:r w:rsidDel="00000000" w:rsidR="00000000" w:rsidRPr="00000000">
        <w:rPr>
          <w:vertAlign w:val="baseline"/>
          <w:rtl w:val="0"/>
        </w:rPr>
        <w:t xml:space="preserve">     </w:t>
      </w:r>
      <w:r w:rsidDel="00000000" w:rsidR="00000000" w:rsidRPr="00000000">
        <w:rPr>
          <w:vertAlign w:val="baseline"/>
        </w:rPr>
        <w:drawing>
          <wp:inline distB="0" distT="0" distL="114300" distR="114300">
            <wp:extent cx="1257300" cy="1257300"/>
            <wp:effectExtent b="0" l="0" r="0" t="0"/>
            <wp:docPr id="25"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1257300" cy="1257300"/>
                    </a:xfrm>
                    <a:prstGeom prst="rect"/>
                    <a:ln/>
                  </pic:spPr>
                </pic:pic>
              </a:graphicData>
            </a:graphic>
          </wp:inline>
        </w:drawing>
      </w:r>
      <w:r w:rsidDel="00000000" w:rsidR="00000000" w:rsidRPr="00000000">
        <w:rPr>
          <w:rtl w:val="0"/>
        </w:rPr>
        <w:t xml:space="preserve">              </w:t>
      </w:r>
      <w:r w:rsidDel="00000000" w:rsidR="00000000" w:rsidRPr="00000000">
        <w:rPr>
          <w:vertAlign w:val="baseline"/>
          <w:rtl w:val="0"/>
        </w:rPr>
        <w:tab/>
      </w:r>
      <w:r w:rsidDel="00000000" w:rsidR="00000000" w:rsidRPr="00000000">
        <w:rPr>
          <w:vertAlign w:val="baseline"/>
        </w:rPr>
        <w:drawing>
          <wp:inline distB="0" distT="0" distL="114300" distR="114300">
            <wp:extent cx="1257300" cy="1257300"/>
            <wp:effectExtent b="0" l="0" r="0" t="0"/>
            <wp:docPr id="23"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1257300" cy="1257300"/>
                    </a:xfrm>
                    <a:prstGeom prst="rect"/>
                    <a:ln/>
                  </pic:spPr>
                </pic:pic>
              </a:graphicData>
            </a:graphic>
          </wp:inline>
        </w:drawing>
      </w:r>
      <w:r w:rsidDel="00000000" w:rsidR="00000000" w:rsidRPr="00000000">
        <w:rPr>
          <w:vertAlign w:val="baseline"/>
          <w:rtl w:val="0"/>
        </w:rPr>
        <w:t xml:space="preserve">    </w:t>
      </w:r>
      <w:r w:rsidDel="00000000" w:rsidR="00000000" w:rsidRPr="00000000">
        <w:rPr>
          <w:vertAlign w:val="baseline"/>
        </w:rPr>
        <w:drawing>
          <wp:inline distB="0" distT="0" distL="114300" distR="114300">
            <wp:extent cx="1257300" cy="1257300"/>
            <wp:effectExtent b="0" l="0" r="0" t="0"/>
            <wp:docPr id="29"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1257300" cy="1257300"/>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pageBreakBefore w:val="0"/>
        <w:rPr>
          <w:vertAlign w:val="baseline"/>
        </w:rPr>
      </w:pPr>
      <w:r w:rsidDel="00000000" w:rsidR="00000000" w:rsidRPr="00000000">
        <w:rPr>
          <w:vertAlign w:val="baseline"/>
          <w:rtl w:val="0"/>
        </w:rPr>
        <w:t xml:space="preserve">         Scanning </w:t>
        <w:tab/>
        <w:tab/>
        <w:tab/>
        <w:t xml:space="preserve">Low Power</w:t>
        <w:tab/>
        <w:tab/>
        <w:tab/>
        <w:t xml:space="preserve">        Scanning </w:t>
        <w:tab/>
        <w:tab/>
        <w:tab/>
        <w:t xml:space="preserve">Low Power</w:t>
      </w:r>
    </w:p>
    <w:p w:rsidR="00000000" w:rsidDel="00000000" w:rsidP="00000000" w:rsidRDefault="00000000" w:rsidRPr="00000000" w14:paraId="0000002D">
      <w:pPr>
        <w:pageBreakBefore w:val="0"/>
        <w:rP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88900</wp:posOffset>
                </wp:positionV>
                <wp:extent cx="6515100" cy="25400"/>
                <wp:effectExtent b="0" l="0" r="0" t="0"/>
                <wp:wrapNone/>
                <wp:docPr id="2" name=""/>
                <a:graphic>
                  <a:graphicData uri="http://schemas.microsoft.com/office/word/2010/wordprocessingShape">
                    <wps:wsp>
                      <wps:cNvCnPr/>
                      <wps:spPr>
                        <a:xfrm>
                          <a:off x="2088450" y="3780000"/>
                          <a:ext cx="6515100" cy="0"/>
                        </a:xfrm>
                        <a:prstGeom prst="straightConnector1">
                          <a:avLst/>
                        </a:prstGeom>
                        <a:noFill/>
                        <a:ln cap="flat" cmpd="sng" w="25400">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88900</wp:posOffset>
                </wp:positionV>
                <wp:extent cx="6515100" cy="25400"/>
                <wp:effectExtent b="0" l="0" r="0" t="0"/>
                <wp:wrapNone/>
                <wp:docPr id="2" name="image7.png"/>
                <a:graphic>
                  <a:graphicData uri="http://schemas.openxmlformats.org/drawingml/2006/picture">
                    <pic:pic>
                      <pic:nvPicPr>
                        <pic:cNvPr id="0" name="image7.png"/>
                        <pic:cNvPicPr preferRelativeResize="0"/>
                      </pic:nvPicPr>
                      <pic:blipFill>
                        <a:blip r:embed="rId12"/>
                        <a:srcRect/>
                        <a:stretch>
                          <a:fillRect/>
                        </a:stretch>
                      </pic:blipFill>
                      <pic:spPr>
                        <a:xfrm>
                          <a:off x="0" y="0"/>
                          <a:ext cx="6515100" cy="25400"/>
                        </a:xfrm>
                        <a:prstGeom prst="rect"/>
                        <a:ln/>
                      </pic:spPr>
                    </pic:pic>
                  </a:graphicData>
                </a:graphic>
              </wp:anchor>
            </w:drawing>
          </mc:Fallback>
        </mc:AlternateContent>
      </w:r>
    </w:p>
    <w:p w:rsidR="00000000" w:rsidDel="00000000" w:rsidP="00000000" w:rsidRDefault="00000000" w:rsidRPr="00000000" w14:paraId="0000002E">
      <w:pPr>
        <w:pStyle w:val="Heading1"/>
        <w:pageBreakBefore w:val="0"/>
        <w:rPr>
          <w:rFonts w:ascii="Rokkitt ExtraBold" w:cs="Rokkitt ExtraBold" w:eastAsia="Rokkitt ExtraBold" w:hAnsi="Rokkitt ExtraBold"/>
          <w:b w:val="1"/>
          <w:sz w:val="36"/>
          <w:szCs w:val="36"/>
          <w:vertAlign w:val="baseline"/>
        </w:rPr>
      </w:pPr>
      <w:r w:rsidDel="00000000" w:rsidR="00000000" w:rsidRPr="00000000">
        <w:rPr>
          <w:rFonts w:ascii="Rokkitt ExtraBold" w:cs="Rokkitt ExtraBold" w:eastAsia="Rokkitt ExtraBold" w:hAnsi="Rokkitt ExtraBold"/>
          <w:b w:val="1"/>
          <w:sz w:val="36"/>
          <w:szCs w:val="36"/>
          <w:vertAlign w:val="baseline"/>
          <w:rtl w:val="0"/>
        </w:rPr>
        <w:t xml:space="preserve">Depth Perception</w:t>
      </w:r>
    </w:p>
    <w:p w:rsidR="00000000" w:rsidDel="00000000" w:rsidP="00000000" w:rsidRDefault="00000000" w:rsidRPr="00000000" w14:paraId="0000002F">
      <w:pPr>
        <w:pageBreakBefore w:val="0"/>
        <w:rPr>
          <w:vertAlign w:val="baseline"/>
        </w:rPr>
      </w:pPr>
      <w:r w:rsidDel="00000000" w:rsidR="00000000" w:rsidRPr="00000000">
        <w:rPr>
          <w:rtl w:val="0"/>
        </w:rPr>
      </w:r>
    </w:p>
    <w:p w:rsidR="00000000" w:rsidDel="00000000" w:rsidP="00000000" w:rsidRDefault="00000000" w:rsidRPr="00000000" w14:paraId="00000030">
      <w:pPr>
        <w:pageBreakBefore w:val="0"/>
        <w:rPr>
          <w:vertAlign w:val="baseline"/>
        </w:rPr>
      </w:pPr>
      <w:r w:rsidDel="00000000" w:rsidR="00000000" w:rsidRPr="00000000">
        <w:rPr>
          <w:vertAlign w:val="baseline"/>
          <w:rtl w:val="0"/>
        </w:rPr>
        <w:t xml:space="preserve">7. Obtain a slide with three different colored threads on it.  View the slide under scanning and then low power.  You should note that you could only focus on one colored thread at one time.  Figure out which thread is on top by lowering your stage all the way, then slowly raising it until the thread comes into focus.  The first thread to come into focus is the one on top. </w:t>
      </w:r>
    </w:p>
    <w:p w:rsidR="00000000" w:rsidDel="00000000" w:rsidP="00000000" w:rsidRDefault="00000000" w:rsidRPr="00000000" w14:paraId="00000031">
      <w:pPr>
        <w:pageBreakBefore w:val="0"/>
        <w:spacing w:line="360" w:lineRule="auto"/>
        <w:ind w:firstLine="720"/>
        <w:rPr>
          <w:vertAlign w:val="baseline"/>
        </w:rPr>
      </w:pPr>
      <w:r w:rsidDel="00000000" w:rsidR="00000000" w:rsidRPr="00000000">
        <w:rPr>
          <w:vertAlign w:val="baseline"/>
          <w:rtl w:val="0"/>
        </w:rPr>
        <w:t xml:space="preserve">Which color thread is on top?  _____________</w:t>
      </w:r>
    </w:p>
    <w:p w:rsidR="00000000" w:rsidDel="00000000" w:rsidP="00000000" w:rsidRDefault="00000000" w:rsidRPr="00000000" w14:paraId="00000032">
      <w:pPr>
        <w:pageBreakBefore w:val="0"/>
        <w:spacing w:line="360" w:lineRule="auto"/>
        <w:ind w:firstLine="720"/>
        <w:rPr>
          <w:vertAlign w:val="baseline"/>
        </w:rPr>
      </w:pPr>
      <w:r w:rsidDel="00000000" w:rsidR="00000000" w:rsidRPr="00000000">
        <w:rPr>
          <w:vertAlign w:val="baseline"/>
          <w:rtl w:val="0"/>
        </w:rPr>
        <w:t xml:space="preserve">Which color thread is in the middle?  ______________</w:t>
      </w:r>
    </w:p>
    <w:p w:rsidR="00000000" w:rsidDel="00000000" w:rsidP="00000000" w:rsidRDefault="00000000" w:rsidRPr="00000000" w14:paraId="00000033">
      <w:pPr>
        <w:pageBreakBefore w:val="0"/>
        <w:spacing w:line="360" w:lineRule="auto"/>
        <w:ind w:firstLine="720"/>
        <w:rPr/>
      </w:pPr>
      <w:r w:rsidDel="00000000" w:rsidR="00000000" w:rsidRPr="00000000">
        <w:rPr>
          <w:vertAlign w:val="baseline"/>
          <w:rtl w:val="0"/>
        </w:rPr>
        <w:t xml:space="preserve">Which color thread is on the bottom?  ____________</w:t>
      </w:r>
      <w:r w:rsidDel="00000000" w:rsidR="00000000" w:rsidRPr="00000000">
        <w:rPr>
          <w:rtl w:val="0"/>
        </w:rPr>
      </w:r>
    </w:p>
    <w:p w:rsidR="00000000" w:rsidDel="00000000" w:rsidP="00000000" w:rsidRDefault="00000000" w:rsidRPr="00000000" w14:paraId="00000034">
      <w:pPr>
        <w:pageBreakBefore w:val="0"/>
        <w:rPr>
          <w:vertAlign w:val="baseline"/>
        </w:rPr>
      </w:pPr>
      <w:r w:rsidDel="00000000" w:rsidR="00000000" w:rsidRPr="00000000">
        <w:rPr>
          <w:rFonts w:ascii="Rokkitt ExtraBold" w:cs="Rokkitt ExtraBold" w:eastAsia="Rokkitt ExtraBold" w:hAnsi="Rokkitt ExtraBold"/>
          <w:b w:val="1"/>
          <w:sz w:val="36"/>
          <w:szCs w:val="36"/>
          <w:vertAlign w:val="baseline"/>
          <w:rtl w:val="0"/>
        </w:rPr>
        <w:t xml:space="preserve">ANALYSIS</w:t>
      </w:r>
      <w:r w:rsidDel="00000000" w:rsidR="00000000" w:rsidRPr="00000000">
        <w:rPr>
          <w:rFonts w:ascii="ApexShadowSCapsSSK" w:cs="ApexShadowSCapsSSK" w:eastAsia="ApexShadowSCapsSSK" w:hAnsi="ApexShadowSCapsSSK"/>
          <w:sz w:val="48"/>
          <w:szCs w:val="48"/>
          <w:vertAlign w:val="baseline"/>
          <w:rtl w:val="0"/>
        </w:rPr>
        <w:t xml:space="preserve"> </w:t>
      </w:r>
      <w:r w:rsidDel="00000000" w:rsidR="00000000" w:rsidRPr="00000000">
        <w:rPr>
          <w:vertAlign w:val="baseline"/>
          <w:rtl w:val="0"/>
        </w:rPr>
        <w:t xml:space="preserve"> - answer true or false to each of the statements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515100" cy="25400"/>
                <wp:effectExtent b="0" l="0" r="0" t="0"/>
                <wp:wrapNone/>
                <wp:docPr id="3" name=""/>
                <a:graphic>
                  <a:graphicData uri="http://schemas.microsoft.com/office/word/2010/wordprocessingShape">
                    <wps:wsp>
                      <wps:cNvCnPr/>
                      <wps:spPr>
                        <a:xfrm>
                          <a:off x="2088450" y="3780000"/>
                          <a:ext cx="6515100" cy="0"/>
                        </a:xfrm>
                        <a:prstGeom prst="straightConnector1">
                          <a:avLst/>
                        </a:prstGeom>
                        <a:noFill/>
                        <a:ln cap="flat" cmpd="sng" w="25400">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515100" cy="25400"/>
                <wp:effectExtent b="0" l="0" r="0" t="0"/>
                <wp:wrapNone/>
                <wp:docPr id="3" name="image8.png"/>
                <a:graphic>
                  <a:graphicData uri="http://schemas.openxmlformats.org/drawingml/2006/picture">
                    <pic:pic>
                      <pic:nvPicPr>
                        <pic:cNvPr id="0" name="image8.png"/>
                        <pic:cNvPicPr preferRelativeResize="0"/>
                      </pic:nvPicPr>
                      <pic:blipFill>
                        <a:blip r:embed="rId13"/>
                        <a:srcRect/>
                        <a:stretch>
                          <a:fillRect/>
                        </a:stretch>
                      </pic:blipFill>
                      <pic:spPr>
                        <a:xfrm>
                          <a:off x="0" y="0"/>
                          <a:ext cx="6515100" cy="254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5495925</wp:posOffset>
            </wp:positionH>
            <wp:positionV relativeFrom="paragraph">
              <wp:posOffset>95250</wp:posOffset>
            </wp:positionV>
            <wp:extent cx="1638300" cy="2714625"/>
            <wp:effectExtent b="0" l="0" r="0" t="0"/>
            <wp:wrapNone/>
            <wp:docPr id="7"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1638300" cy="2714625"/>
                    </a:xfrm>
                    <a:prstGeom prst="rect"/>
                    <a:ln/>
                  </pic:spPr>
                </pic:pic>
              </a:graphicData>
            </a:graphic>
          </wp:anchor>
        </w:drawing>
      </w:r>
    </w:p>
    <w:p w:rsidR="00000000" w:rsidDel="00000000" w:rsidP="00000000" w:rsidRDefault="00000000" w:rsidRPr="00000000" w14:paraId="00000035">
      <w:pPr>
        <w:pageBreakBefore w:val="0"/>
        <w:rPr>
          <w:vertAlign w:val="baseline"/>
        </w:rPr>
      </w:pPr>
      <w:r w:rsidDel="00000000" w:rsidR="00000000" w:rsidRPr="00000000">
        <w:rPr>
          <w:rtl w:val="0"/>
        </w:rPr>
      </w:r>
    </w:p>
    <w:p w:rsidR="00000000" w:rsidDel="00000000" w:rsidP="00000000" w:rsidRDefault="00000000" w:rsidRPr="00000000" w14:paraId="00000036">
      <w:pPr>
        <w:pageBreakBefore w:val="0"/>
        <w:spacing w:line="360" w:lineRule="auto"/>
        <w:rPr>
          <w:vertAlign w:val="baseline"/>
        </w:rPr>
      </w:pPr>
      <w:r w:rsidDel="00000000" w:rsidR="00000000" w:rsidRPr="00000000">
        <w:rPr>
          <w:vertAlign w:val="baseline"/>
          <w:rtl w:val="0"/>
        </w:rPr>
        <w:t xml:space="preserve">T </w:t>
      </w:r>
      <w:r w:rsidDel="00000000" w:rsidR="00000000" w:rsidRPr="00000000">
        <w:rPr>
          <w:vertAlign w:val="baseline"/>
        </w:rPr>
        <w:drawing>
          <wp:inline distB="0" distT="0" distL="114300" distR="114300">
            <wp:extent cx="177165" cy="176530"/>
            <wp:effectExtent b="0" l="0" r="0" t="0"/>
            <wp:docPr id="27"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F </w:t>
      </w:r>
      <w:r w:rsidDel="00000000" w:rsidR="00000000" w:rsidRPr="00000000">
        <w:rPr>
          <w:vertAlign w:val="baseline"/>
        </w:rPr>
        <w:drawing>
          <wp:inline distB="0" distT="0" distL="114300" distR="114300">
            <wp:extent cx="177165" cy="176530"/>
            <wp:effectExtent b="0" l="0" r="0" t="0"/>
            <wp:docPr id="30"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On high power, you should use the coarse adjustment knob.</w:t>
      </w:r>
    </w:p>
    <w:p w:rsidR="00000000" w:rsidDel="00000000" w:rsidP="00000000" w:rsidRDefault="00000000" w:rsidRPr="00000000" w14:paraId="00000037">
      <w:pPr>
        <w:pageBreakBefore w:val="0"/>
        <w:spacing w:line="360" w:lineRule="auto"/>
        <w:rPr>
          <w:vertAlign w:val="baseline"/>
        </w:rPr>
      </w:pPr>
      <w:r w:rsidDel="00000000" w:rsidR="00000000" w:rsidRPr="00000000">
        <w:rPr>
          <w:vertAlign w:val="baseline"/>
          <w:rtl w:val="0"/>
        </w:rPr>
        <w:t xml:space="preserve">T </w:t>
      </w:r>
      <w:r w:rsidDel="00000000" w:rsidR="00000000" w:rsidRPr="00000000">
        <w:rPr>
          <w:vertAlign w:val="baseline"/>
        </w:rPr>
        <w:drawing>
          <wp:inline distB="0" distT="0" distL="114300" distR="114300">
            <wp:extent cx="177165" cy="176530"/>
            <wp:effectExtent b="0" l="0" r="0" t="0"/>
            <wp:docPr id="33"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F </w:t>
      </w:r>
      <w:r w:rsidDel="00000000" w:rsidR="00000000" w:rsidRPr="00000000">
        <w:rPr>
          <w:vertAlign w:val="baseline"/>
        </w:rPr>
        <w:drawing>
          <wp:inline distB="0" distT="0" distL="114300" distR="114300">
            <wp:extent cx="177165" cy="176530"/>
            <wp:effectExtent b="0" l="0" r="0" t="0"/>
            <wp:docPr id="34"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The diaphragm determines how much light shines on the specimen.</w:t>
      </w:r>
    </w:p>
    <w:p w:rsidR="00000000" w:rsidDel="00000000" w:rsidP="00000000" w:rsidRDefault="00000000" w:rsidRPr="00000000" w14:paraId="00000038">
      <w:pPr>
        <w:pageBreakBefore w:val="0"/>
        <w:spacing w:line="360" w:lineRule="auto"/>
        <w:rPr>
          <w:vertAlign w:val="baseline"/>
        </w:rPr>
      </w:pPr>
      <w:r w:rsidDel="00000000" w:rsidR="00000000" w:rsidRPr="00000000">
        <w:rPr>
          <w:vertAlign w:val="baseline"/>
          <w:rtl w:val="0"/>
        </w:rPr>
        <w:t xml:space="preserve">T </w:t>
      </w:r>
      <w:r w:rsidDel="00000000" w:rsidR="00000000" w:rsidRPr="00000000">
        <w:rPr>
          <w:vertAlign w:val="baseline"/>
        </w:rPr>
        <w:drawing>
          <wp:inline distB="0" distT="0" distL="114300" distR="114300">
            <wp:extent cx="177165" cy="176530"/>
            <wp:effectExtent b="0" l="0" r="0" t="0"/>
            <wp:docPr id="35"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F </w:t>
      </w:r>
      <w:r w:rsidDel="00000000" w:rsidR="00000000" w:rsidRPr="00000000">
        <w:rPr>
          <w:vertAlign w:val="baseline"/>
        </w:rPr>
        <w:drawing>
          <wp:inline distB="0" distT="0" distL="114300" distR="114300">
            <wp:extent cx="177165" cy="176530"/>
            <wp:effectExtent b="0" l="0" r="0" t="0"/>
            <wp:docPr id="36"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The low power objective has a greater magnification than the scanning objective. </w:t>
      </w:r>
    </w:p>
    <w:p w:rsidR="00000000" w:rsidDel="00000000" w:rsidP="00000000" w:rsidRDefault="00000000" w:rsidRPr="00000000" w14:paraId="00000039">
      <w:pPr>
        <w:pageBreakBefore w:val="0"/>
        <w:spacing w:line="360" w:lineRule="auto"/>
        <w:rPr>
          <w:vertAlign w:val="baseline"/>
        </w:rPr>
      </w:pPr>
      <w:r w:rsidDel="00000000" w:rsidR="00000000" w:rsidRPr="00000000">
        <w:rPr>
          <w:vertAlign w:val="baseline"/>
          <w:rtl w:val="0"/>
        </w:rPr>
        <w:t xml:space="preserve">T </w:t>
      </w:r>
      <w:r w:rsidDel="00000000" w:rsidR="00000000" w:rsidRPr="00000000">
        <w:rPr>
          <w:vertAlign w:val="baseline"/>
        </w:rPr>
        <w:drawing>
          <wp:inline distB="0" distT="0" distL="114300" distR="114300">
            <wp:extent cx="177165" cy="176530"/>
            <wp:effectExtent b="0" l="0" r="0" t="0"/>
            <wp:docPr id="37"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F </w:t>
      </w:r>
      <w:r w:rsidDel="00000000" w:rsidR="00000000" w:rsidRPr="00000000">
        <w:rPr>
          <w:vertAlign w:val="baseline"/>
        </w:rPr>
        <w:drawing>
          <wp:inline distB="0" distT="0" distL="114300" distR="114300">
            <wp:extent cx="177165" cy="176530"/>
            <wp:effectExtent b="0" l="0" r="0" t="0"/>
            <wp:docPr id="38"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The fine focus knob moves the stage up and down.</w:t>
      </w:r>
    </w:p>
    <w:p w:rsidR="00000000" w:rsidDel="00000000" w:rsidP="00000000" w:rsidRDefault="00000000" w:rsidRPr="00000000" w14:paraId="0000003A">
      <w:pPr>
        <w:pageBreakBefore w:val="0"/>
        <w:spacing w:line="360" w:lineRule="auto"/>
        <w:rPr>
          <w:vertAlign w:val="baseline"/>
        </w:rPr>
      </w:pPr>
      <w:r w:rsidDel="00000000" w:rsidR="00000000" w:rsidRPr="00000000">
        <w:rPr>
          <w:vertAlign w:val="baseline"/>
          <w:rtl w:val="0"/>
        </w:rPr>
        <w:t xml:space="preserve">T </w:t>
      </w:r>
      <w:r w:rsidDel="00000000" w:rsidR="00000000" w:rsidRPr="00000000">
        <w:rPr>
          <w:vertAlign w:val="baseline"/>
        </w:rPr>
        <w:drawing>
          <wp:inline distB="0" distT="0" distL="114300" distR="114300">
            <wp:extent cx="177165" cy="176530"/>
            <wp:effectExtent b="0" l="0" r="0" t="0"/>
            <wp:docPr id="39"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F </w:t>
      </w:r>
      <w:r w:rsidDel="00000000" w:rsidR="00000000" w:rsidRPr="00000000">
        <w:rPr>
          <w:vertAlign w:val="baseline"/>
        </w:rPr>
        <w:drawing>
          <wp:inline distB="0" distT="0" distL="114300" distR="114300">
            <wp:extent cx="177165" cy="176530"/>
            <wp:effectExtent b="0" l="0" r="0" t="0"/>
            <wp:docPr id="8"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Images viewed in the microscope will appear upside down. </w:t>
      </w:r>
    </w:p>
    <w:p w:rsidR="00000000" w:rsidDel="00000000" w:rsidP="00000000" w:rsidRDefault="00000000" w:rsidRPr="00000000" w14:paraId="0000003B">
      <w:pPr>
        <w:pageBreakBefore w:val="0"/>
        <w:spacing w:line="360" w:lineRule="auto"/>
        <w:rPr>
          <w:vertAlign w:val="baseline"/>
        </w:rPr>
      </w:pPr>
      <w:r w:rsidDel="00000000" w:rsidR="00000000" w:rsidRPr="00000000">
        <w:rPr>
          <w:vertAlign w:val="baseline"/>
          <w:rtl w:val="0"/>
        </w:rPr>
        <w:t xml:space="preserve">T </w:t>
      </w:r>
      <w:r w:rsidDel="00000000" w:rsidR="00000000" w:rsidRPr="00000000">
        <w:rPr>
          <w:vertAlign w:val="baseline"/>
        </w:rPr>
        <w:drawing>
          <wp:inline distB="0" distT="0" distL="114300" distR="114300">
            <wp:extent cx="177165" cy="176530"/>
            <wp:effectExtent b="0" l="0" r="0" t="0"/>
            <wp:docPr id="9"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F </w:t>
      </w:r>
      <w:r w:rsidDel="00000000" w:rsidR="00000000" w:rsidRPr="00000000">
        <w:rPr>
          <w:vertAlign w:val="baseline"/>
        </w:rPr>
        <w:drawing>
          <wp:inline distB="0" distT="0" distL="114300" distR="114300">
            <wp:extent cx="177165" cy="176530"/>
            <wp:effectExtent b="0" l="0" r="0" t="0"/>
            <wp:docPr id="10"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If a slide is thick, only parts of the specimen may come into focus. </w:t>
      </w:r>
    </w:p>
    <w:p w:rsidR="00000000" w:rsidDel="00000000" w:rsidP="00000000" w:rsidRDefault="00000000" w:rsidRPr="00000000" w14:paraId="0000003C">
      <w:pPr>
        <w:pageBreakBefore w:val="0"/>
        <w:spacing w:line="360" w:lineRule="auto"/>
        <w:rPr>
          <w:vertAlign w:val="baseline"/>
        </w:rPr>
      </w:pPr>
      <w:r w:rsidDel="00000000" w:rsidR="00000000" w:rsidRPr="00000000">
        <w:rPr>
          <w:vertAlign w:val="baseline"/>
          <w:rtl w:val="0"/>
        </w:rPr>
        <w:t xml:space="preserve">T </w:t>
      </w:r>
      <w:r w:rsidDel="00000000" w:rsidR="00000000" w:rsidRPr="00000000">
        <w:rPr>
          <w:vertAlign w:val="baseline"/>
        </w:rPr>
        <w:drawing>
          <wp:inline distB="0" distT="0" distL="114300" distR="114300">
            <wp:extent cx="177165" cy="176530"/>
            <wp:effectExtent b="0" l="0" r="0" t="0"/>
            <wp:docPr id="11"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F </w:t>
      </w:r>
      <w:r w:rsidDel="00000000" w:rsidR="00000000" w:rsidRPr="00000000">
        <w:rPr>
          <w:vertAlign w:val="baseline"/>
        </w:rPr>
        <w:drawing>
          <wp:inline distB="0" distT="0" distL="114300" distR="114300">
            <wp:extent cx="177165" cy="176530"/>
            <wp:effectExtent b="0" l="0" r="0" t="0"/>
            <wp:docPr id="12"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The type of microscope you are using is a scanning microscope.</w:t>
      </w:r>
    </w:p>
    <w:p w:rsidR="00000000" w:rsidDel="00000000" w:rsidP="00000000" w:rsidRDefault="00000000" w:rsidRPr="00000000" w14:paraId="0000003D">
      <w:pPr>
        <w:pageBreakBefore w:val="0"/>
        <w:spacing w:line="360" w:lineRule="auto"/>
        <w:rPr>
          <w:vertAlign w:val="baseline"/>
        </w:rPr>
      </w:pPr>
      <w:r w:rsidDel="00000000" w:rsidR="00000000" w:rsidRPr="00000000">
        <w:rPr>
          <w:vertAlign w:val="baseline"/>
          <w:rtl w:val="0"/>
        </w:rPr>
        <w:t xml:space="preserve">T </w:t>
      </w:r>
      <w:r w:rsidDel="00000000" w:rsidR="00000000" w:rsidRPr="00000000">
        <w:rPr>
          <w:vertAlign w:val="baseline"/>
        </w:rPr>
        <w:drawing>
          <wp:inline distB="0" distT="0" distL="114300" distR="114300">
            <wp:extent cx="177165" cy="176530"/>
            <wp:effectExtent b="0" l="0" r="0" t="0"/>
            <wp:docPr id="13"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F </w:t>
      </w:r>
      <w:r w:rsidDel="00000000" w:rsidR="00000000" w:rsidRPr="00000000">
        <w:rPr>
          <w:vertAlign w:val="baseline"/>
        </w:rPr>
        <w:drawing>
          <wp:inline distB="0" distT="0" distL="114300" distR="114300">
            <wp:extent cx="177165" cy="176530"/>
            <wp:effectExtent b="0" l="0" r="0" t="0"/>
            <wp:docPr id="14"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For viewing, microscope slides should be placed on the objective. </w:t>
      </w:r>
    </w:p>
    <w:p w:rsidR="00000000" w:rsidDel="00000000" w:rsidP="00000000" w:rsidRDefault="00000000" w:rsidRPr="00000000" w14:paraId="0000003E">
      <w:pPr>
        <w:pageBreakBefore w:val="0"/>
        <w:spacing w:line="360" w:lineRule="auto"/>
        <w:rPr>
          <w:vertAlign w:val="baseline"/>
        </w:rPr>
      </w:pPr>
      <w:r w:rsidDel="00000000" w:rsidR="00000000" w:rsidRPr="00000000">
        <w:rPr>
          <w:vertAlign w:val="baseline"/>
          <w:rtl w:val="0"/>
        </w:rPr>
        <w:t xml:space="preserve">T </w:t>
      </w:r>
      <w:r w:rsidDel="00000000" w:rsidR="00000000" w:rsidRPr="00000000">
        <w:rPr>
          <w:vertAlign w:val="baseline"/>
        </w:rPr>
        <w:drawing>
          <wp:inline distB="0" distT="0" distL="114300" distR="114300">
            <wp:extent cx="177165" cy="176530"/>
            <wp:effectExtent b="0" l="0" r="0" t="0"/>
            <wp:docPr id="15"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F </w:t>
      </w:r>
      <w:r w:rsidDel="00000000" w:rsidR="00000000" w:rsidRPr="00000000">
        <w:rPr>
          <w:vertAlign w:val="baseline"/>
        </w:rPr>
        <w:drawing>
          <wp:inline distB="0" distT="0" distL="114300" distR="114300">
            <wp:extent cx="177165" cy="176530"/>
            <wp:effectExtent b="0" l="0" r="0" t="0"/>
            <wp:docPr id="16"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vertAlign w:val="baseline"/>
          <w:rtl w:val="0"/>
        </w:rPr>
        <w:t xml:space="preserve">  In order to switch from low to high power, you must rotate the revolving nosepiece.</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60" w:right="0" w:hanging="12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w: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114300" distR="114300">
            <wp:extent cx="177165" cy="176530"/>
            <wp:effectExtent b="0" l="0" r="0" t="0"/>
            <wp:docPr id="17"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 </w: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114300" distR="114300">
            <wp:extent cx="177165" cy="176530"/>
            <wp:effectExtent b="0" l="0" r="0" t="0"/>
            <wp:docPr id="22"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total magnification of a microscope is determined by adding the ocular lens power to the objective lens power</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60" w:right="0" w:hanging="12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w: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114300" distR="114300">
            <wp:extent cx="177165" cy="176530"/>
            <wp:effectExtent b="0" l="0" r="0" t="0"/>
            <wp:docPr id="24"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 </w: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114300" distR="114300">
            <wp:extent cx="177165" cy="176530"/>
            <wp:effectExtent b="0" l="0" r="0" t="0"/>
            <wp:docPr id="26"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pointer is used to position things on the stage.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260" w:right="0" w:hanging="12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w: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114300" distR="114300">
            <wp:extent cx="177165" cy="176530"/>
            <wp:effectExtent b="0" l="0" r="0" t="0"/>
            <wp:docPr id="28"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 </w: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114300" distR="114300">
            <wp:extent cx="177165" cy="176530"/>
            <wp:effectExtent b="0" l="0" r="0" t="0"/>
            <wp:docPr id="31"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177165" cy="176530"/>
                    </a:xfrm>
                    <a:prstGeom prst="rect"/>
                    <a:ln/>
                  </pic:spPr>
                </pic:pic>
              </a:graphicData>
            </a:graphic>
          </wp:inline>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first step in viewing specimens is to use the scanning objective.</w:t>
        <w:br w:type="textWrapping"/>
      </w:r>
    </w:p>
    <w:sectPr>
      <w:footerReference r:id="rId16" w:type="default"/>
      <w:pgSz w:h="15840" w:w="12240" w:orient="portrait"/>
      <w:pgMar w:bottom="720" w:top="720" w:left="864"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Unicode MS"/>
  <w:font w:name="ApexShadowSCapsSSK"/>
  <w:font w:name="Action Jackson"/>
  <w:font w:name="Rokkitt ExtraBold">
    <w:embedBold w:fontKey="{00000000-0000-0000-0000-000000000000}" r:id="rId1" w:subsetted="0"/>
    <w:embedBoldItalic w:fontKey="{00000000-0000-0000-0000-000000000000}" r:id="rId2" w:subsetted="0"/>
  </w:font>
  <w:font w:name="Droid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pageBreakBefore w:val="0"/>
      <w:jc w:val="center"/>
      <w:rPr>
        <w:rFonts w:ascii="Droid Sans" w:cs="Droid Sans" w:eastAsia="Droid Sans" w:hAnsi="Droid Sans"/>
        <w:i w:val="1"/>
        <w:sz w:val="18"/>
        <w:szCs w:val="18"/>
      </w:rPr>
    </w:pPr>
    <w:hyperlink r:id="rId1">
      <w:r w:rsidDel="00000000" w:rsidR="00000000" w:rsidRPr="00000000">
        <w:rPr>
          <w:rFonts w:ascii="Droid Sans" w:cs="Droid Sans" w:eastAsia="Droid Sans" w:hAnsi="Droid Sans"/>
          <w:i w:val="1"/>
          <w:color w:val="1155cc"/>
          <w:sz w:val="18"/>
          <w:szCs w:val="18"/>
          <w:u w:val="single"/>
          <w:rtl w:val="0"/>
        </w:rPr>
        <w:t xml:space="preserve">www.biologycorner.com</w:t>
      </w:r>
    </w:hyperlink>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Pr>
    <w:rPr>
      <w:rFonts w:ascii="Arial" w:cs="Arial" w:eastAsia="Arial" w:hAnsi="Arial"/>
      <w:sz w:val="24"/>
      <w:szCs w:val="24"/>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pageBreakBefore w:val="0"/>
      <w:jc w:val="center"/>
    </w:pPr>
    <w:rPr>
      <w:rFonts w:ascii="Action Jackson" w:cs="Action Jackson" w:eastAsia="Action Jackson" w:hAnsi="Action Jackson"/>
      <w:sz w:val="44"/>
      <w:szCs w:val="44"/>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0" Type="http://schemas.openxmlformats.org/officeDocument/2006/relationships/image" Target="media/image3.png"/><Relationship Id="rId13" Type="http://schemas.openxmlformats.org/officeDocument/2006/relationships/image" Target="media/image8.png"/><Relationship Id="rId12" Type="http://schemas.openxmlformats.org/officeDocument/2006/relationships/image" Target="media/image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png"/><Relationship Id="rId15" Type="http://schemas.openxmlformats.org/officeDocument/2006/relationships/image" Target="media/image1.png"/><Relationship Id="rId14" Type="http://schemas.openxmlformats.org/officeDocument/2006/relationships/image" Target="media/image2.png"/><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4.jpg"/><Relationship Id="rId7" Type="http://schemas.openxmlformats.org/officeDocument/2006/relationships/image" Target="media/image9.png"/><Relationship Id="rId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RokkittExtraBold-bold.ttf"/><Relationship Id="rId2" Type="http://schemas.openxmlformats.org/officeDocument/2006/relationships/font" Target="fonts/RokkittExtraBold-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biologycorn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